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7589D012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860708">
        <w:rPr>
          <w:rFonts w:ascii="Garamond" w:hAnsi="Garamond"/>
          <w:b/>
          <w:sz w:val="24"/>
          <w:szCs w:val="24"/>
        </w:rPr>
        <w:t>2</w:t>
      </w:r>
      <w:r w:rsidR="00860708" w:rsidRPr="00860708">
        <w:rPr>
          <w:rFonts w:ascii="Garamond" w:hAnsi="Garamond"/>
          <w:b/>
          <w:sz w:val="24"/>
          <w:szCs w:val="24"/>
          <w:vertAlign w:val="superscript"/>
        </w:rPr>
        <w:t>nd</w:t>
      </w:r>
      <w:r w:rsidR="00860708">
        <w:rPr>
          <w:rFonts w:ascii="Garamond" w:hAnsi="Garamond"/>
          <w:b/>
          <w:sz w:val="24"/>
          <w:szCs w:val="24"/>
        </w:rPr>
        <w:t xml:space="preserve"> December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371994D3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FA6B3B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 xml:space="preserve">J Hayes, J Potts </w:t>
      </w:r>
      <w:r w:rsidR="00CA5034">
        <w:rPr>
          <w:rFonts w:ascii="Garamond" w:hAnsi="Garamond"/>
          <w:sz w:val="24"/>
          <w:szCs w:val="24"/>
        </w:rPr>
        <w:t>and</w:t>
      </w:r>
      <w:r w:rsidR="00992294">
        <w:rPr>
          <w:rFonts w:ascii="Garamond" w:hAnsi="Garamond"/>
          <w:sz w:val="24"/>
          <w:szCs w:val="24"/>
        </w:rPr>
        <w:t xml:space="preserve">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3DA8E896" w:rsidR="00E50205" w:rsidRPr="00F30B23" w:rsidRDefault="00D50D8C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present.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791666E9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155</w:t>
            </w:r>
            <w:r w:rsidR="006C18D2" w:rsidRPr="0043545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4B80ADD2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156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054DA301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0D8C">
              <w:rPr>
                <w:rFonts w:ascii="Garamond" w:hAnsi="Garamond"/>
                <w:sz w:val="24"/>
                <w:szCs w:val="24"/>
              </w:rPr>
              <w:t>apologies were received and accept</w:t>
            </w:r>
            <w:r w:rsidR="00801DF1">
              <w:rPr>
                <w:rFonts w:ascii="Garamond" w:hAnsi="Garamond"/>
                <w:sz w:val="24"/>
                <w:szCs w:val="24"/>
              </w:rPr>
              <w:t>ed from Councillors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Clark, Miles, </w:t>
            </w:r>
            <w:proofErr w:type="spellStart"/>
            <w:r w:rsidR="00992294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992294">
              <w:rPr>
                <w:rFonts w:ascii="Garamond" w:hAnsi="Garamond"/>
                <w:sz w:val="24"/>
                <w:szCs w:val="24"/>
              </w:rPr>
              <w:t xml:space="preserve"> and Taylor</w:t>
            </w:r>
            <w:r w:rsidR="00CA5034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6A7CD29F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5AA62CCF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2294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5E06B463" w:rsidR="00A21E75" w:rsidRPr="00A35FAC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158</w:t>
            </w:r>
            <w:r w:rsidR="007F29E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116C8C2" w14:textId="77777777" w:rsidR="00CE1BF8" w:rsidRDefault="000A0274" w:rsidP="00992294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BT payphone – resolved. The Council made a unanimous decision to adopt the telephone box for the sum of £1. Clerk to contact ERYC to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advise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6CB8C976" w14:textId="469CBD40" w:rsidR="000A0274" w:rsidRDefault="000A0274" w:rsidP="00992294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Dementia Friendly </w:t>
            </w:r>
            <w:r w:rsidR="00364D51">
              <w:rPr>
                <w:rFonts w:ascii="Garamond" w:hAnsi="Garamond"/>
                <w:sz w:val="24"/>
                <w:szCs w:val="24"/>
              </w:rPr>
              <w:t>Communities</w:t>
            </w:r>
            <w:r>
              <w:rPr>
                <w:rFonts w:ascii="Garamond" w:hAnsi="Garamond"/>
                <w:sz w:val="24"/>
                <w:szCs w:val="24"/>
              </w:rPr>
              <w:t xml:space="preserve"> – support. Clerk to contact Village Hall Committee to pass on the information.</w:t>
            </w:r>
          </w:p>
          <w:p w14:paraId="50C7F6E3" w14:textId="5C59665C" w:rsidR="000A0274" w:rsidRPr="00435452" w:rsidRDefault="000A0274" w:rsidP="000A0274">
            <w:pPr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3CB86F5" w:rsidR="00A21E75" w:rsidRPr="005C179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159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0A0274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260DA3DE" w14:textId="146DCCD0" w:rsidR="000A0274" w:rsidRDefault="000A0274" w:rsidP="0099229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0A0274">
              <w:rPr>
                <w:rFonts w:ascii="Garamond" w:hAnsi="Garamond"/>
                <w:sz w:val="24"/>
                <w:szCs w:val="24"/>
              </w:rPr>
              <w:t>Remembrance Sunday – resolved. Poppies have been displayed in the church.</w:t>
            </w:r>
          </w:p>
          <w:p w14:paraId="4DA400E1" w14:textId="77777777" w:rsidR="000A0274" w:rsidRDefault="000A0274" w:rsidP="0099229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Woodland Trust – on-going. Saplings have been delivered and Clerk to contact Youth Offending Team to arrange planting.</w:t>
            </w:r>
          </w:p>
          <w:p w14:paraId="3433D17F" w14:textId="77777777" w:rsidR="000A0274" w:rsidRDefault="000A0274" w:rsidP="0099229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Payback projects – noted. Councillors to contact Clerk with any suitable tasks.</w:t>
            </w:r>
          </w:p>
          <w:p w14:paraId="53B190F7" w14:textId="77777777" w:rsidR="000A0274" w:rsidRDefault="000A0274" w:rsidP="0099229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Dogs on lead signs – resolved. Clerk to source and display </w:t>
            </w:r>
            <w:r w:rsidR="009F72FB">
              <w:rPr>
                <w:rFonts w:ascii="Garamond" w:hAnsi="Garamond"/>
                <w:sz w:val="24"/>
                <w:szCs w:val="24"/>
              </w:rPr>
              <w:t>at Station Hill playing fields.</w:t>
            </w:r>
          </w:p>
          <w:p w14:paraId="4FD67CEE" w14:textId="24CA5307" w:rsidR="009F72FB" w:rsidRPr="00435452" w:rsidRDefault="009F72FB" w:rsidP="009F72F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29E7A894" w:rsidR="00A21E75" w:rsidRPr="00521D0F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160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3466846B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992294">
              <w:rPr>
                <w:rFonts w:ascii="Garamond" w:hAnsi="Garamond"/>
                <w:sz w:val="24"/>
                <w:szCs w:val="24"/>
              </w:rPr>
              <w:t>Monday 7</w:t>
            </w:r>
            <w:r w:rsidR="00992294" w:rsidRPr="0099229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October </w:t>
            </w:r>
            <w:r w:rsidR="00D44468">
              <w:rPr>
                <w:rFonts w:ascii="Garamond" w:hAnsi="Garamond"/>
                <w:sz w:val="24"/>
                <w:szCs w:val="24"/>
              </w:rPr>
              <w:t>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5F549CCF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8650F1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7C3A4E9F" w14:textId="4C1090E2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>
              <w:rPr>
                <w:rFonts w:ascii="Garamond" w:hAnsi="Garamond"/>
                <w:sz w:val="24"/>
                <w:szCs w:val="24"/>
              </w:rPr>
              <w:t>Councillor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Hayes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6F2606BD" w:rsidR="00A21E75" w:rsidRPr="00521D0F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161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71E75DEA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The village show will be held on Saturday 25</w:t>
            </w:r>
            <w:r w:rsidR="00364D51" w:rsidRPr="00364D5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364D51">
              <w:rPr>
                <w:rFonts w:ascii="Garamond" w:hAnsi="Garamond"/>
                <w:sz w:val="24"/>
                <w:szCs w:val="24"/>
              </w:rPr>
              <w:t xml:space="preserve"> July 2020. Indoor bowls will be taking place on Friday evenings, start date to be confirmed.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540AC89A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lastRenderedPageBreak/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None.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6963D589" w:rsidR="000F3F4F" w:rsidRPr="00A71FE6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162</w:t>
            </w:r>
            <w:r w:rsidR="007F29E4" w:rsidRPr="00CA0B87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EC6740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2932A889" w:rsidR="00EC6740" w:rsidRPr="00281AF4" w:rsidRDefault="00992294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4780AE8" w14:textId="17785B86" w:rsidR="00EC6740" w:rsidRPr="00EC6740" w:rsidRDefault="00992294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205" w:type="dxa"/>
          </w:tcPr>
          <w:p w14:paraId="1C4739D4" w14:textId="7F5BEFA7" w:rsidR="00EC6740" w:rsidRPr="00281AF4" w:rsidRDefault="00992294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C71AEB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C71AEB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1F243A8C" w:rsidR="00C71AEB" w:rsidRPr="003F0BF8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Erection of an agricultural straw storage building and feed bin </w:t>
            </w:r>
          </w:p>
        </w:tc>
        <w:tc>
          <w:tcPr>
            <w:tcW w:w="2977" w:type="dxa"/>
          </w:tcPr>
          <w:p w14:paraId="148E1AEE" w14:textId="62B24D50" w:rsidR="00C71AEB" w:rsidRPr="00BF580C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Station Farm Station Hill Wetwang East Riding Of Yorkshire YO25 3EZ</w:t>
            </w:r>
          </w:p>
        </w:tc>
        <w:tc>
          <w:tcPr>
            <w:tcW w:w="2205" w:type="dxa"/>
          </w:tcPr>
          <w:p w14:paraId="2AABDBA1" w14:textId="2D094969" w:rsidR="00C71AEB" w:rsidRPr="00135BB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92294" w:rsidRPr="00135BB0" w14:paraId="4706F39C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39083680" w14:textId="7032D176" w:rsidR="00992294" w:rsidRDefault="00992294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t>Erection of a dwelling with detached garage</w:t>
            </w:r>
          </w:p>
        </w:tc>
        <w:tc>
          <w:tcPr>
            <w:tcW w:w="2977" w:type="dxa"/>
          </w:tcPr>
          <w:p w14:paraId="0B1FAEF6" w14:textId="689A90C1" w:rsidR="00992294" w:rsidRPr="00EC6740" w:rsidRDefault="00992294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Land South Of 61, 63, And 65 Main Street Wetwang East Riding Of Yorkshire YO25 9XL</w:t>
            </w:r>
          </w:p>
        </w:tc>
        <w:tc>
          <w:tcPr>
            <w:tcW w:w="2205" w:type="dxa"/>
          </w:tcPr>
          <w:p w14:paraId="5987BA67" w14:textId="519E329C" w:rsidR="00992294" w:rsidRDefault="008650F1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92294" w:rsidRPr="00135BB0" w14:paraId="5651D592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029C0840" w14:textId="5FCD43AF" w:rsidR="00992294" w:rsidRDefault="00992294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t>WETWANG CONSERVATION AREA - Ash tree (T1); Crown lift to 5.4m from road surface. Sweet Chestnut (T2</w:t>
            </w:r>
            <w:proofErr w:type="gramStart"/>
            <w:r w:rsidRPr="009E141C">
              <w:rPr>
                <w:rFonts w:ascii="Garamond" w:hAnsi="Garamond"/>
                <w:sz w:val="24"/>
                <w:szCs w:val="24"/>
              </w:rPr>
              <w:t>,T3,T4</w:t>
            </w:r>
            <w:proofErr w:type="gramEnd"/>
            <w:r w:rsidRPr="009E141C">
              <w:rPr>
                <w:rFonts w:ascii="Garamond" w:hAnsi="Garamond"/>
                <w:sz w:val="24"/>
                <w:szCs w:val="24"/>
              </w:rPr>
              <w:t>); Crown lift to 5.4m from road surface. Ash tree (T5); Crown lift to 5.4m from road surface and partial crown reduction to prevent branches contacting neighbouring properties</w:t>
            </w:r>
          </w:p>
        </w:tc>
        <w:tc>
          <w:tcPr>
            <w:tcW w:w="2977" w:type="dxa"/>
          </w:tcPr>
          <w:p w14:paraId="36F52D7B" w14:textId="60AA6FA8" w:rsidR="00992294" w:rsidRPr="00EC6740" w:rsidRDefault="00992294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Wetwang House 1 Main Street Wetwang East Riding Of Yorkshire YO25 9XJ</w:t>
            </w:r>
          </w:p>
        </w:tc>
        <w:tc>
          <w:tcPr>
            <w:tcW w:w="2205" w:type="dxa"/>
          </w:tcPr>
          <w:p w14:paraId="76DEA44B" w14:textId="08BC67F8" w:rsidR="00992294" w:rsidRDefault="008650F1" w:rsidP="0099229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 (prune).</w:t>
            </w:r>
          </w:p>
        </w:tc>
      </w:tr>
      <w:tr w:rsidR="00CA5034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4B27F701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163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E907B98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417E59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A37C6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55EA119C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092F182" w14:textId="0A763D1E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–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It was noted that there are overgrown conifers on one of the graves. Owner to be contacted.</w:t>
            </w:r>
          </w:p>
          <w:p w14:paraId="0C23669A" w14:textId="51B220AD" w:rsidR="00CA5034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364D51">
              <w:rPr>
                <w:rFonts w:ascii="Garamond" w:hAnsi="Garamond"/>
                <w:sz w:val="24"/>
                <w:szCs w:val="24"/>
              </w:rPr>
              <w:t>Councillor McCormack to liaise with Councillor Clark to discuss removal of the play equipment.</w:t>
            </w:r>
          </w:p>
          <w:p w14:paraId="24B98D4F" w14:textId="4C4671AA" w:rsidR="00CA5034" w:rsidRPr="00CE1BF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364D51">
              <w:rPr>
                <w:rFonts w:ascii="Garamond" w:hAnsi="Garamond"/>
                <w:sz w:val="24"/>
                <w:szCs w:val="24"/>
              </w:rPr>
              <w:t xml:space="preserve">anonymised quotations for both the groundworks and equipment supply were presented to the Council. After discussion the works were awarded to Kent </w:t>
            </w:r>
            <w:proofErr w:type="spellStart"/>
            <w:r w:rsidR="00364D51">
              <w:rPr>
                <w:rFonts w:ascii="Garamond" w:hAnsi="Garamond"/>
                <w:sz w:val="24"/>
                <w:szCs w:val="24"/>
              </w:rPr>
              <w:t>Worx</w:t>
            </w:r>
            <w:proofErr w:type="spellEnd"/>
            <w:r w:rsidR="00364D51">
              <w:rPr>
                <w:rFonts w:ascii="Garamond" w:hAnsi="Garamond"/>
                <w:sz w:val="24"/>
                <w:szCs w:val="24"/>
              </w:rPr>
              <w:t xml:space="preserve"> and Sovereign respectively.</w:t>
            </w:r>
          </w:p>
          <w:p w14:paraId="63AC75D5" w14:textId="6C34F114" w:rsidR="00CA5034" w:rsidRPr="007C40B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3E4C1CE7" w14:textId="77777777" w:rsidR="00CA5034" w:rsidRDefault="00CA5034" w:rsidP="0099229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>Village Pond –</w:t>
            </w:r>
            <w:r w:rsidR="005073AB">
              <w:rPr>
                <w:rFonts w:ascii="Garamond" w:hAnsi="Garamond"/>
                <w:sz w:val="24"/>
                <w:szCs w:val="24"/>
              </w:rPr>
              <w:t xml:space="preserve"> on-going. Dave Sutton has kindly made the ‘fairy’ doors and windows for the tree stump. Clerk to contact ERYC with regards to moving the bins </w:t>
            </w:r>
            <w:r w:rsidR="00F10923">
              <w:rPr>
                <w:rFonts w:ascii="Garamond" w:hAnsi="Garamond"/>
                <w:sz w:val="24"/>
                <w:szCs w:val="24"/>
              </w:rPr>
              <w:t>and investigate pond pumps. Councillor Dixon reported that the information boards were being designed.</w:t>
            </w:r>
          </w:p>
          <w:p w14:paraId="039B61A6" w14:textId="5EC8B9BB" w:rsidR="00F10923" w:rsidRPr="00417E59" w:rsidRDefault="00F10923" w:rsidP="00F1092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2B0D9A1B" w:rsidR="00CA5034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164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  <w:p w14:paraId="6C412AA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2DB2CEFE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165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01CEAD6F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Wetwang Active</w:t>
            </w:r>
          </w:p>
          <w:p w14:paraId="6865BE40" w14:textId="3AB4305F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</w:t>
            </w:r>
            <w:r w:rsidR="00F10923">
              <w:rPr>
                <w:rFonts w:ascii="Garamond" w:hAnsi="Garamond"/>
                <w:sz w:val="24"/>
                <w:szCs w:val="24"/>
              </w:rPr>
              <w:t>updated the Parish Councillors with regards to the indoor bowling taster sessions.</w:t>
            </w:r>
          </w:p>
          <w:p w14:paraId="22407A03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lastRenderedPageBreak/>
              <w:t>Finance</w:t>
            </w:r>
          </w:p>
          <w:p w14:paraId="232D568C" w14:textId="77777777" w:rsidR="00860708" w:rsidRDefault="00860708" w:rsidP="00860708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1D5E0151" w14:textId="77777777" w:rsid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A654CB4" w14:textId="77777777" w:rsidR="00860708" w:rsidRPr="00394CAE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</w:p>
          <w:p w14:paraId="5B3C6BC8" w14:textId="77777777" w:rsidR="00860708" w:rsidRP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</w:p>
          <w:p w14:paraId="4B3BA0C9" w14:textId="77777777" w:rsid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65D8055E" w14:textId="0DBA7B4A" w:rsidR="00CA5034" w:rsidRDefault="00CA5034" w:rsidP="00860708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860708">
              <w:rPr>
                <w:rFonts w:ascii="Garamond" w:hAnsi="Garamond"/>
                <w:sz w:val="24"/>
                <w:szCs w:val="24"/>
              </w:rPr>
              <w:t>The budget document prepared by the clerk was circulated. It was agreed in favour (9/1) that the amount of £21,000 would be requested from the principal authority.</w:t>
            </w:r>
            <w:bookmarkStart w:id="0" w:name="_GoBack"/>
            <w:bookmarkEnd w:id="0"/>
          </w:p>
          <w:p w14:paraId="779131D4" w14:textId="77777777" w:rsidR="00CA5034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7E4ED04F" w14:textId="77777777" w:rsidR="00CA5034" w:rsidRPr="00335F4B" w:rsidRDefault="00CA5034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4C9A4512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166</w:t>
            </w:r>
            <w:r w:rsidR="00CA503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176B0148" w14:textId="48C20C2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563E739A" w14:textId="4D0370CB" w:rsidR="00F10923" w:rsidRPr="004D3260" w:rsidRDefault="00F10923" w:rsidP="00860708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73DFC54A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167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094843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7DC90FF1" w14:textId="7CB1C69F" w:rsidR="00CA5034" w:rsidRDefault="00CA5034" w:rsidP="0099229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</w:p>
          <w:p w14:paraId="63E56CC7" w14:textId="7A5DDBE0" w:rsidR="00F10923" w:rsidRPr="00F60537" w:rsidRDefault="00F10923" w:rsidP="00F10923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2C947166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168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7A58C9A" w14:textId="4C448BBE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860708">
              <w:rPr>
                <w:rFonts w:ascii="Garamond" w:hAnsi="Garamond"/>
                <w:sz w:val="24"/>
                <w:szCs w:val="24"/>
              </w:rPr>
              <w:t>6</w:t>
            </w:r>
            <w:r w:rsidR="00860708" w:rsidRPr="0086070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60708">
              <w:rPr>
                <w:rFonts w:ascii="Garamond" w:hAnsi="Garamond"/>
                <w:sz w:val="24"/>
                <w:szCs w:val="24"/>
              </w:rPr>
              <w:t xml:space="preserve"> January 2020</w:t>
            </w:r>
            <w:r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05DAF37C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860708">
        <w:rPr>
          <w:rFonts w:ascii="Garamond" w:hAnsi="Garamond"/>
          <w:sz w:val="24"/>
          <w:szCs w:val="24"/>
        </w:rPr>
        <w:t>8.47</w:t>
      </w:r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6F6B" w14:textId="77777777" w:rsidR="00A208D2" w:rsidRDefault="00A208D2" w:rsidP="00A21E75">
      <w:pPr>
        <w:spacing w:after="0" w:line="240" w:lineRule="auto"/>
      </w:pPr>
      <w:r>
        <w:separator/>
      </w:r>
    </w:p>
  </w:endnote>
  <w:endnote w:type="continuationSeparator" w:id="0">
    <w:p w14:paraId="25386146" w14:textId="77777777" w:rsidR="00A208D2" w:rsidRDefault="00A208D2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CDD94" w14:textId="77777777" w:rsidR="00A208D2" w:rsidRDefault="00A208D2" w:rsidP="00A21E75">
      <w:pPr>
        <w:spacing w:after="0" w:line="240" w:lineRule="auto"/>
      </w:pPr>
      <w:r>
        <w:separator/>
      </w:r>
    </w:p>
  </w:footnote>
  <w:footnote w:type="continuationSeparator" w:id="0">
    <w:p w14:paraId="4672FDCF" w14:textId="77777777" w:rsidR="00A208D2" w:rsidRDefault="00A208D2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8"/>
  </w:num>
  <w:num w:numId="5">
    <w:abstractNumId w:val="1"/>
  </w:num>
  <w:num w:numId="6">
    <w:abstractNumId w:val="32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11"/>
  </w:num>
  <w:num w:numId="16">
    <w:abstractNumId w:val="33"/>
  </w:num>
  <w:num w:numId="17">
    <w:abstractNumId w:val="7"/>
  </w:num>
  <w:num w:numId="18">
    <w:abstractNumId w:val="24"/>
  </w:num>
  <w:num w:numId="19">
    <w:abstractNumId w:val="26"/>
  </w:num>
  <w:num w:numId="20">
    <w:abstractNumId w:val="0"/>
  </w:num>
  <w:num w:numId="21">
    <w:abstractNumId w:val="20"/>
  </w:num>
  <w:num w:numId="22">
    <w:abstractNumId w:val="27"/>
  </w:num>
  <w:num w:numId="23">
    <w:abstractNumId w:val="30"/>
  </w:num>
  <w:num w:numId="24">
    <w:abstractNumId w:val="21"/>
  </w:num>
  <w:num w:numId="25">
    <w:abstractNumId w:val="18"/>
  </w:num>
  <w:num w:numId="26">
    <w:abstractNumId w:val="3"/>
  </w:num>
  <w:num w:numId="27">
    <w:abstractNumId w:val="31"/>
  </w:num>
  <w:num w:numId="28">
    <w:abstractNumId w:val="23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E374D"/>
    <w:rsid w:val="001F172E"/>
    <w:rsid w:val="001F5658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714C"/>
    <w:rsid w:val="008901DE"/>
    <w:rsid w:val="00893C4B"/>
    <w:rsid w:val="008951CF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6C30"/>
    <w:rsid w:val="009078FE"/>
    <w:rsid w:val="00920A47"/>
    <w:rsid w:val="00930C11"/>
    <w:rsid w:val="009361A2"/>
    <w:rsid w:val="009408E9"/>
    <w:rsid w:val="00943C9A"/>
    <w:rsid w:val="009574FD"/>
    <w:rsid w:val="00984AB0"/>
    <w:rsid w:val="009866BD"/>
    <w:rsid w:val="009919B8"/>
    <w:rsid w:val="00992294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D50"/>
    <w:rsid w:val="009F4533"/>
    <w:rsid w:val="009F6AA2"/>
    <w:rsid w:val="009F72FB"/>
    <w:rsid w:val="00A00F06"/>
    <w:rsid w:val="00A0572D"/>
    <w:rsid w:val="00A173AA"/>
    <w:rsid w:val="00A208D2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241FB"/>
    <w:rsid w:val="00B4208A"/>
    <w:rsid w:val="00B45179"/>
    <w:rsid w:val="00B47AB0"/>
    <w:rsid w:val="00B5505B"/>
    <w:rsid w:val="00B575B7"/>
    <w:rsid w:val="00B944E3"/>
    <w:rsid w:val="00BA1351"/>
    <w:rsid w:val="00BA20B4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6CD9"/>
    <w:rsid w:val="00C801EC"/>
    <w:rsid w:val="00C80EE3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5C5B"/>
    <w:rsid w:val="00DA477A"/>
    <w:rsid w:val="00DB665F"/>
    <w:rsid w:val="00DB6F04"/>
    <w:rsid w:val="00DE08A8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C6740"/>
    <w:rsid w:val="00ED4C17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A2FBF610-F16A-4260-989B-C504655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5833-CF59-4FF1-9E29-9186395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9</cp:revision>
  <cp:lastPrinted>2018-10-31T09:48:00Z</cp:lastPrinted>
  <dcterms:created xsi:type="dcterms:W3CDTF">2019-11-19T14:00:00Z</dcterms:created>
  <dcterms:modified xsi:type="dcterms:W3CDTF">2019-12-30T16:53:00Z</dcterms:modified>
</cp:coreProperties>
</file>